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CC" w:rsidRPr="00AD4BCC" w:rsidRDefault="00AD4BCC" w:rsidP="00AD4BCC">
      <w:pPr>
        <w:spacing w:before="193" w:after="97" w:line="240" w:lineRule="auto"/>
        <w:outlineLvl w:val="2"/>
        <w:rPr>
          <w:rFonts w:ascii="Helvetica" w:eastAsia="Times New Roman" w:hAnsi="Helvetica" w:cs="Helvetica"/>
          <w:color w:val="444444"/>
          <w:sz w:val="28"/>
          <w:szCs w:val="23"/>
          <w:lang w:eastAsia="tr-TR"/>
        </w:rPr>
      </w:pPr>
      <w:r w:rsidRPr="00AD4BCC">
        <w:rPr>
          <w:rFonts w:ascii="Helvetica" w:eastAsia="Times New Roman" w:hAnsi="Helvetica" w:cs="Helvetica"/>
          <w:color w:val="444444"/>
          <w:sz w:val="28"/>
          <w:szCs w:val="23"/>
          <w:lang w:eastAsia="tr-TR"/>
        </w:rPr>
        <w:t>Tasfiyeden Dönü</w:t>
      </w:r>
      <w:r w:rsidRPr="00AD4BCC">
        <w:rPr>
          <w:rFonts w:ascii="Arial" w:eastAsia="Times New Roman" w:hAnsi="Arial" w:cs="Arial"/>
          <w:color w:val="444444"/>
          <w:sz w:val="28"/>
          <w:szCs w:val="23"/>
          <w:lang w:eastAsia="tr-TR"/>
        </w:rPr>
        <w:t>ş</w:t>
      </w:r>
    </w:p>
    <w:p w:rsidR="00AD4BCC" w:rsidRPr="00AD4BCC" w:rsidRDefault="00AD4BCC" w:rsidP="00AD4BCC">
      <w:pPr>
        <w:spacing w:after="97" w:line="240" w:lineRule="auto"/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</w:pPr>
      <w:r w:rsidRPr="00AD4BCC"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  <w:t> </w:t>
      </w:r>
    </w:p>
    <w:p w:rsidR="00AD4BCC" w:rsidRPr="00AD4BCC" w:rsidRDefault="00AD4BCC" w:rsidP="00AD4BCC">
      <w:pPr>
        <w:spacing w:after="97" w:line="240" w:lineRule="auto"/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</w:pPr>
      <w:r w:rsidRPr="00AD4BCC">
        <w:rPr>
          <w:rFonts w:ascii="Open Sans" w:eastAsia="Times New Roman" w:hAnsi="Open Sans" w:cs="Helvetica"/>
          <w:b/>
          <w:bCs/>
          <w:color w:val="444444"/>
          <w:sz w:val="17"/>
          <w:lang w:eastAsia="tr-TR"/>
        </w:rPr>
        <w:t>Ticaret Sicili Yönetmeliği (Madde 88):</w:t>
      </w:r>
    </w:p>
    <w:p w:rsidR="00AD4BCC" w:rsidRPr="00AD4BCC" w:rsidRDefault="00AD4BCC" w:rsidP="00AD4BCC">
      <w:pPr>
        <w:spacing w:after="97" w:line="240" w:lineRule="auto"/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</w:pPr>
      <w:r w:rsidRPr="00AD4BCC">
        <w:rPr>
          <w:rFonts w:ascii="Open Sans" w:eastAsia="Times New Roman" w:hAnsi="Open Sans" w:cs="Helvetica"/>
          <w:b/>
          <w:bCs/>
          <w:color w:val="444444"/>
          <w:sz w:val="17"/>
          <w:lang w:eastAsia="tr-TR"/>
        </w:rPr>
        <w:t xml:space="preserve">Genel Kurul. TTK </w:t>
      </w:r>
      <w:proofErr w:type="spellStart"/>
      <w:r w:rsidRPr="00AD4BCC">
        <w:rPr>
          <w:rFonts w:ascii="Open Sans" w:eastAsia="Times New Roman" w:hAnsi="Open Sans" w:cs="Helvetica"/>
          <w:b/>
          <w:bCs/>
          <w:color w:val="444444"/>
          <w:sz w:val="17"/>
          <w:lang w:eastAsia="tr-TR"/>
        </w:rPr>
        <w:t>nın</w:t>
      </w:r>
      <w:proofErr w:type="spellEnd"/>
      <w:r w:rsidRPr="00AD4BCC">
        <w:rPr>
          <w:rFonts w:ascii="Open Sans" w:eastAsia="Times New Roman" w:hAnsi="Open Sans" w:cs="Helvetica"/>
          <w:b/>
          <w:bCs/>
          <w:color w:val="444444"/>
          <w:sz w:val="17"/>
          <w:lang w:eastAsia="tr-TR"/>
        </w:rPr>
        <w:t xml:space="preserve"> 548 inci maddesi uyarınca tasfiyeden dönmeye karar verebilir. Bu durumda tasfiye memurları aşağıdaki belgeler ile tescil isteminde bulunurlar.</w:t>
      </w:r>
    </w:p>
    <w:p w:rsidR="00AD4BCC" w:rsidRPr="00AD4BCC" w:rsidRDefault="00AD4BCC" w:rsidP="00AD4BCC">
      <w:pPr>
        <w:spacing w:after="97" w:line="240" w:lineRule="auto"/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</w:pPr>
      <w:r w:rsidRPr="00AD4BCC">
        <w:rPr>
          <w:rFonts w:ascii="Open Sans" w:eastAsia="Times New Roman" w:hAnsi="Open Sans" w:cs="Helvetica"/>
          <w:b/>
          <w:bCs/>
          <w:color w:val="444444"/>
          <w:sz w:val="17"/>
          <w:lang w:eastAsia="tr-TR"/>
        </w:rPr>
        <w:t>GEREKLİ EVRAKLAR</w:t>
      </w:r>
    </w:p>
    <w:p w:rsidR="00AD4BCC" w:rsidRPr="00AD4BCC" w:rsidRDefault="00AD4BCC" w:rsidP="00AD4BCC">
      <w:pPr>
        <w:spacing w:after="97" w:line="240" w:lineRule="auto"/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</w:pPr>
      <w:r w:rsidRPr="00AD4BCC">
        <w:rPr>
          <w:rFonts w:ascii="Open Sans" w:eastAsia="Times New Roman" w:hAnsi="Open Sans" w:cs="Helvetica"/>
          <w:b/>
          <w:bCs/>
          <w:color w:val="444444"/>
          <w:sz w:val="17"/>
          <w:lang w:eastAsia="tr-TR"/>
        </w:rPr>
        <w:t>1) </w:t>
      </w:r>
      <w:hyperlink r:id="rId4" w:history="1">
        <w:r w:rsidRPr="00AD4BCC">
          <w:rPr>
            <w:rFonts w:ascii="Open Sans" w:eastAsia="Times New Roman" w:hAnsi="Open Sans" w:cs="Helvetica"/>
            <w:b/>
            <w:bCs/>
            <w:color w:val="444444"/>
            <w:sz w:val="17"/>
            <w:lang w:eastAsia="tr-TR"/>
          </w:rPr>
          <w:t>Dilekçe</w:t>
        </w:r>
      </w:hyperlink>
      <w:r w:rsidRPr="00AD4BCC"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  <w:t xml:space="preserve"> ( Tasfiye memurlarınca imzalanır)</w:t>
      </w:r>
    </w:p>
    <w:p w:rsidR="00AD4BCC" w:rsidRPr="00AD4BCC" w:rsidRDefault="00AD4BCC" w:rsidP="00AD4BCC">
      <w:pPr>
        <w:spacing w:after="97" w:line="240" w:lineRule="auto"/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</w:pPr>
      <w:r w:rsidRPr="00AD4BCC">
        <w:rPr>
          <w:rFonts w:ascii="Open Sans" w:eastAsia="Times New Roman" w:hAnsi="Open Sans" w:cs="Helvetica"/>
          <w:b/>
          <w:bCs/>
          <w:color w:val="444444"/>
          <w:sz w:val="17"/>
          <w:lang w:eastAsia="tr-TR"/>
        </w:rPr>
        <w:t xml:space="preserve">2) </w:t>
      </w:r>
      <w:r w:rsidRPr="00AD4BCC"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  <w:t xml:space="preserve">Noter onaylı Tasfiyeden dönülmesine ilişkin </w:t>
      </w:r>
      <w:hyperlink r:id="rId5" w:tgtFrame="_blank" w:history="1">
        <w:r w:rsidRPr="00AD4BCC">
          <w:rPr>
            <w:rFonts w:ascii="Open Sans" w:eastAsia="Times New Roman" w:hAnsi="Open Sans" w:cs="Helvetica"/>
            <w:b/>
            <w:bCs/>
            <w:color w:val="444444"/>
            <w:sz w:val="17"/>
            <w:lang w:eastAsia="tr-TR"/>
          </w:rPr>
          <w:t>Anonim Şirket Genel Kurul Toplantı Tutanağı</w:t>
        </w:r>
        <w:r w:rsidRPr="00AD4BCC">
          <w:rPr>
            <w:rFonts w:ascii="Open Sans" w:eastAsia="Times New Roman" w:hAnsi="Open Sans" w:cs="Times New Roman"/>
            <w:color w:val="444444"/>
            <w:sz w:val="17"/>
            <w:lang w:eastAsia="tr-TR"/>
          </w:rPr>
          <w:t> </w:t>
        </w:r>
      </w:hyperlink>
      <w:r w:rsidRPr="00AD4BCC"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  <w:t>(TTK 64/4 – 375/f  ye göre GKTM defterine yapıştırılmalı) (1 asıl - 1 fotokopi)</w:t>
      </w:r>
    </w:p>
    <w:p w:rsidR="00AD4BCC" w:rsidRPr="00AD4BCC" w:rsidRDefault="00AD4BCC" w:rsidP="00AD4BCC">
      <w:pPr>
        <w:spacing w:after="97" w:line="240" w:lineRule="auto"/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</w:pPr>
      <w:r w:rsidRPr="00AD4BCC">
        <w:rPr>
          <w:rFonts w:ascii="Open Sans" w:eastAsia="Times New Roman" w:hAnsi="Open Sans" w:cs="Helvetica"/>
          <w:b/>
          <w:bCs/>
          <w:color w:val="444444"/>
          <w:sz w:val="17"/>
          <w:lang w:eastAsia="tr-TR"/>
        </w:rPr>
        <w:t>3) </w:t>
      </w:r>
      <w:hyperlink r:id="rId6" w:tgtFrame="_blank" w:history="1">
        <w:r w:rsidRPr="00AD4BCC">
          <w:rPr>
            <w:rFonts w:ascii="Open Sans" w:eastAsia="Times New Roman" w:hAnsi="Open Sans" w:cs="Helvetica"/>
            <w:b/>
            <w:bCs/>
            <w:color w:val="444444"/>
            <w:sz w:val="17"/>
            <w:lang w:eastAsia="tr-TR"/>
          </w:rPr>
          <w:t>Hazır Bulunanlar  Listesi</w:t>
        </w:r>
        <w:r w:rsidRPr="00AD4BCC">
          <w:rPr>
            <w:rFonts w:ascii="Open Sans" w:eastAsia="Times New Roman" w:hAnsi="Open Sans" w:cs="Times New Roman"/>
            <w:color w:val="444444"/>
            <w:sz w:val="17"/>
            <w:lang w:eastAsia="tr-TR"/>
          </w:rPr>
          <w:t xml:space="preserve"> </w:t>
        </w:r>
      </w:hyperlink>
      <w:r w:rsidRPr="00AD4BCC"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  <w:t>(1 asıl)</w:t>
      </w:r>
    </w:p>
    <w:p w:rsidR="00AD4BCC" w:rsidRPr="00AD4BCC" w:rsidRDefault="00AD4BCC" w:rsidP="00AD4BCC">
      <w:pPr>
        <w:spacing w:after="97" w:line="240" w:lineRule="auto"/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</w:pPr>
      <w:r w:rsidRPr="00AD4BCC">
        <w:rPr>
          <w:rFonts w:ascii="Open Sans" w:eastAsia="Times New Roman" w:hAnsi="Open Sans" w:cs="Helvetica"/>
          <w:b/>
          <w:bCs/>
          <w:color w:val="444444"/>
          <w:sz w:val="17"/>
          <w:lang w:eastAsia="tr-TR"/>
        </w:rPr>
        <w:t xml:space="preserve">4) </w:t>
      </w:r>
      <w:r w:rsidRPr="00AD4BCC"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  <w:t xml:space="preserve">Şirket malvarlığının pay sahipleri arasında dağıtımına henüz başlanmadığına dair </w:t>
      </w:r>
      <w:hyperlink r:id="rId7" w:history="1">
        <w:r w:rsidRPr="00AD4BCC">
          <w:rPr>
            <w:rFonts w:ascii="Open Sans" w:eastAsia="Times New Roman" w:hAnsi="Open Sans" w:cs="Helvetica"/>
            <w:b/>
            <w:bCs/>
            <w:color w:val="444444"/>
            <w:sz w:val="17"/>
            <w:lang w:eastAsia="tr-TR"/>
          </w:rPr>
          <w:t>tasfiye memurları tarafından hazırlanan rapo</w:t>
        </w:r>
      </w:hyperlink>
      <w:r w:rsidRPr="00AD4BCC"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  <w:t>r (TTK 548/3)</w:t>
      </w:r>
    </w:p>
    <w:p w:rsidR="00AD4BCC" w:rsidRPr="00AD4BCC" w:rsidRDefault="00AD4BCC" w:rsidP="00AD4BCC">
      <w:pPr>
        <w:spacing w:after="97" w:line="240" w:lineRule="auto"/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</w:pPr>
      <w:r w:rsidRPr="00AD4BCC">
        <w:rPr>
          <w:rFonts w:ascii="Open Sans" w:eastAsia="Times New Roman" w:hAnsi="Open Sans" w:cs="Helvetica"/>
          <w:b/>
          <w:bCs/>
          <w:color w:val="444444"/>
          <w:sz w:val="17"/>
          <w:lang w:eastAsia="tr-TR"/>
        </w:rPr>
        <w:t>5) </w:t>
      </w:r>
      <w:r w:rsidRPr="00AD4BCC"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  <w:t>Bakanlık temsilcisi atama yazısı (</w:t>
      </w:r>
      <w:hyperlink r:id="rId8" w:history="1">
        <w:r w:rsidRPr="00AD4BCC">
          <w:rPr>
            <w:rFonts w:ascii="Open Sans" w:eastAsia="Times New Roman" w:hAnsi="Open Sans" w:cs="Times New Roman"/>
            <w:color w:val="444444"/>
            <w:sz w:val="17"/>
            <w:lang w:eastAsia="tr-TR"/>
          </w:rPr>
          <w:t>Bakanlık temsilcisi bulundurma zorunluluğu olan toplantılarda</w:t>
        </w:r>
      </w:hyperlink>
      <w:r w:rsidRPr="00AD4BCC"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  <w:t>) (1 asıl)</w:t>
      </w:r>
    </w:p>
    <w:p w:rsidR="00AD4BCC" w:rsidRPr="00AD4BCC" w:rsidRDefault="00AD4BCC" w:rsidP="00AD4BCC">
      <w:pPr>
        <w:spacing w:after="97" w:line="240" w:lineRule="auto"/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</w:pPr>
      <w:r w:rsidRPr="00AD4BCC"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  <w:t>6) Yönetim Kurulu veya Tasfiye Kurulu Gündem Kararı  ( 1 fotokopi</w:t>
      </w:r>
      <w:r w:rsidR="008B25B8">
        <w:rPr>
          <w:rFonts w:ascii="Open Sans" w:eastAsia="Times New Roman" w:hAnsi="Open Sans" w:cs="Helvetica"/>
          <w:color w:val="444444"/>
          <w:sz w:val="17"/>
          <w:szCs w:val="13"/>
          <w:lang w:eastAsia="tr-TR"/>
        </w:rPr>
        <w:t xml:space="preserve"> )</w:t>
      </w:r>
    </w:p>
    <w:p w:rsidR="00A546ED" w:rsidRPr="00AD4BCC" w:rsidRDefault="008B25B8">
      <w:pPr>
        <w:rPr>
          <w:sz w:val="28"/>
        </w:rPr>
      </w:pPr>
    </w:p>
    <w:sectPr w:rsidR="00A546ED" w:rsidRPr="00AD4BCC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compat/>
  <w:rsids>
    <w:rsidRoot w:val="00AD4BCC"/>
    <w:rsid w:val="0042693A"/>
    <w:rsid w:val="0047409A"/>
    <w:rsid w:val="00495A66"/>
    <w:rsid w:val="005371AB"/>
    <w:rsid w:val="007E5BA1"/>
    <w:rsid w:val="008B25B8"/>
    <w:rsid w:val="00A052F2"/>
    <w:rsid w:val="00AC0A7B"/>
    <w:rsid w:val="00AD4BCC"/>
    <w:rsid w:val="00B6123B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3B"/>
  </w:style>
  <w:style w:type="paragraph" w:styleId="Balk3">
    <w:name w:val="heading 3"/>
    <w:basedOn w:val="Normal"/>
    <w:link w:val="Balk3Char"/>
    <w:uiPriority w:val="9"/>
    <w:qFormat/>
    <w:rsid w:val="00AD4BCC"/>
    <w:pPr>
      <w:spacing w:before="193" w:after="97" w:line="240" w:lineRule="auto"/>
      <w:outlineLvl w:val="2"/>
    </w:pPr>
    <w:rPr>
      <w:rFonts w:ascii="Helvetica" w:eastAsia="Times New Roman" w:hAnsi="Helvetica" w:cs="Helvetica"/>
      <w:sz w:val="23"/>
      <w:szCs w:val="23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D4BCC"/>
    <w:rPr>
      <w:rFonts w:ascii="Helvetica" w:eastAsia="Times New Roman" w:hAnsi="Helvetica" w:cs="Helvetica"/>
      <w:sz w:val="23"/>
      <w:szCs w:val="23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D4BCC"/>
    <w:rPr>
      <w:strike w:val="0"/>
      <w:dstrike w:val="0"/>
      <w:color w:val="444444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AD4B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4BCC"/>
    <w:pPr>
      <w:spacing w:after="97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3393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9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so.org.tr/images/tescil-ve-uyelik/tescil-evraklari/anonim-sirket-bakanlik-temsilcisi-gerekir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so.org.tr/images/tescil-ve-uyelik/tescil-evraklari/tasfiye-memuru-tasfiyeden-donus-raporu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so.org.tr/images/tescil-ve-uyelik/tescil-evraklari/anonim-sirket-hazir-bulunanlar-listesi.doc" TargetMode="External"/><Relationship Id="rId5" Type="http://schemas.openxmlformats.org/officeDocument/2006/relationships/hyperlink" Target="http://www.matso.org.tr/images/tescil-ve-uyelik/tescil-evraklari/anonim-sirket-genel-kurul-toplanti-tutanagi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tso.org.tr/images/tescil-ve-uyelik/formlar/1-degisiklik-tescili-belge-talep-dilekcesi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3</cp:revision>
  <dcterms:created xsi:type="dcterms:W3CDTF">2015-04-30T08:16:00Z</dcterms:created>
  <dcterms:modified xsi:type="dcterms:W3CDTF">2015-04-30T08:16:00Z</dcterms:modified>
</cp:coreProperties>
</file>